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26B0">
      <w:pPr>
        <w:tabs>
          <w:tab w:val="left" w:pos="8190"/>
        </w:tabs>
        <w:spacing w:before="155" w:line="199" w:lineRule="auto"/>
        <w:ind w:left="977" w:right="199" w:rightChars="95"/>
        <w:outlineLvl w:val="0"/>
        <w:rPr>
          <w:rFonts w:hint="default" w:ascii="Times New Roman" w:hAnsi="Times New Roman" w:eastAsia="Times New Roman" w:cs="Times New Roman"/>
          <w:b/>
          <w:bCs/>
          <w:spacing w:val="4"/>
          <w:sz w:val="35"/>
          <w:szCs w:val="35"/>
        </w:rPr>
      </w:pPr>
    </w:p>
    <w:p w14:paraId="33556022">
      <w:pPr>
        <w:spacing w:before="155" w:line="199" w:lineRule="auto"/>
        <w:jc w:val="center"/>
        <w:outlineLvl w:val="0"/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bCs/>
          <w:spacing w:val="4"/>
          <w:sz w:val="35"/>
          <w:szCs w:val="35"/>
        </w:rPr>
        <w:t>2025</w:t>
      </w:r>
      <w:r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  <w:t>年</w:t>
      </w:r>
      <w:r>
        <w:rPr>
          <w:rFonts w:hint="default" w:ascii="Times New Roman" w:hAnsi="Times New Roman" w:eastAsia="Times New Roman" w:cs="Times New Roman"/>
          <w:b/>
          <w:bCs/>
          <w:spacing w:val="4"/>
          <w:sz w:val="35"/>
          <w:szCs w:val="35"/>
        </w:rPr>
        <w:t>10</w:t>
      </w:r>
      <w:r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  <w:t>月全国主要动物疫病报告情况</w:t>
      </w:r>
    </w:p>
    <w:bookmarkEnd w:id="0"/>
    <w:p w14:paraId="350E7404">
      <w:pPr>
        <w:spacing w:before="155" w:line="199" w:lineRule="auto"/>
        <w:ind w:left="977"/>
        <w:outlineLvl w:val="0"/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</w:pPr>
    </w:p>
    <w:p w14:paraId="1B3EAC83">
      <w:pPr>
        <w:pStyle w:val="2"/>
        <w:spacing w:before="201" w:line="333" w:lineRule="auto"/>
        <w:ind w:left="-199" w:leftChars="-95" w:right="0" w:rightChars="0" w:firstLine="641" w:firstLineChars="0"/>
        <w:jc w:val="both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pacing w:val="-1"/>
          <w:sz w:val="32"/>
          <w:szCs w:val="32"/>
        </w:rPr>
        <w:t>2025年10月，全国共报告发生一、二、三类主要动物</w:t>
      </w:r>
      <w:r>
        <w:rPr>
          <w:rFonts w:hint="default" w:ascii="Times New Roman" w:hAnsi="Times New Roman" w:eastAsia="华文仿宋" w:cs="Times New Roman"/>
          <w:spacing w:val="5"/>
          <w:sz w:val="32"/>
          <w:szCs w:val="32"/>
        </w:rPr>
        <w:t>疫病25种，发病动物</w:t>
      </w:r>
      <w:r>
        <w:rPr>
          <w:rFonts w:hint="eastAsia" w:ascii="Times New Roman" w:hAnsi="Times New Roman" w:cs="Times New Roman"/>
          <w:spacing w:val="5"/>
          <w:sz w:val="32"/>
          <w:szCs w:val="32"/>
          <w:lang w:val="en-US" w:eastAsia="zh-CN"/>
        </w:rPr>
        <w:t>8.6198</w:t>
      </w:r>
      <w:r>
        <w:rPr>
          <w:rFonts w:hint="default" w:ascii="Times New Roman" w:hAnsi="Times New Roman" w:eastAsia="华文仿宋" w:cs="Times New Roman"/>
          <w:spacing w:val="5"/>
          <w:sz w:val="32"/>
          <w:szCs w:val="32"/>
        </w:rPr>
        <w:t>万头/万羽/万只/万匹，病死动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物9242头/羽/只/匹。其中，一类</w:t>
      </w:r>
      <w:r>
        <w:rPr>
          <w:rFonts w:hint="default" w:ascii="Times New Roman" w:hAnsi="Times New Roman" w:eastAsia="华文仿宋" w:cs="Times New Roman"/>
          <w:spacing w:val="1"/>
          <w:sz w:val="32"/>
          <w:szCs w:val="32"/>
        </w:rPr>
        <w:t>主要动物疫病2种，发病动</w:t>
      </w:r>
      <w:r>
        <w:rPr>
          <w:rFonts w:hint="default" w:ascii="Times New Roman" w:hAnsi="Times New Roman" w:eastAsia="华文仿宋" w:cs="Times New Roman"/>
          <w:spacing w:val="-3"/>
          <w:sz w:val="32"/>
          <w:szCs w:val="32"/>
        </w:rPr>
        <w:t>物</w:t>
      </w:r>
      <w:r>
        <w:rPr>
          <w:rFonts w:hint="eastAsia" w:ascii="Times New Roman" w:hAnsi="Times New Roman" w:cs="Times New Roman"/>
          <w:spacing w:val="-3"/>
          <w:sz w:val="32"/>
          <w:szCs w:val="32"/>
          <w:lang w:val="en-US" w:eastAsia="zh-CN"/>
        </w:rPr>
        <w:t>340</w:t>
      </w:r>
      <w:r>
        <w:rPr>
          <w:rFonts w:hint="default" w:ascii="Times New Roman" w:hAnsi="Times New Roman" w:eastAsia="华文仿宋" w:cs="Times New Roman"/>
          <w:spacing w:val="-3"/>
          <w:sz w:val="32"/>
          <w:szCs w:val="32"/>
        </w:rPr>
        <w:t>只，病死动物330羽。二类主要动物疫病16种，发病</w:t>
      </w:r>
      <w:r>
        <w:rPr>
          <w:rFonts w:hint="default" w:ascii="Times New Roman" w:hAnsi="Times New Roman" w:eastAsia="华文仿宋" w:cs="Times New Roman"/>
          <w:spacing w:val="8"/>
          <w:sz w:val="32"/>
          <w:szCs w:val="32"/>
        </w:rPr>
        <w:t>动物2.2816万头/万羽/万只/万匹，病死动物</w:t>
      </w:r>
      <w:r>
        <w:rPr>
          <w:rFonts w:hint="default" w:ascii="Times New Roman" w:hAnsi="Times New Roman" w:eastAsia="华文仿宋" w:cs="Times New Roman"/>
          <w:spacing w:val="7"/>
          <w:sz w:val="32"/>
          <w:szCs w:val="32"/>
        </w:rPr>
        <w:t>3525头/羽/只/</w:t>
      </w:r>
      <w:r>
        <w:rPr>
          <w:rFonts w:hint="default" w:ascii="Times New Roman" w:hAnsi="Times New Roman" w:eastAsia="华文仿宋" w:cs="Times New Roman"/>
          <w:spacing w:val="6"/>
          <w:sz w:val="32"/>
          <w:szCs w:val="32"/>
        </w:rPr>
        <w:t>匹，报告发病数占前3位的病种依次为猪流行性腹泻、布鲁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氏菌病、山羊传染性胸膜肺炎，占二类主要动</w:t>
      </w:r>
      <w:r>
        <w:rPr>
          <w:rFonts w:hint="default" w:ascii="Times New Roman" w:hAnsi="Times New Roman" w:eastAsia="华文仿宋" w:cs="Times New Roman"/>
          <w:spacing w:val="1"/>
          <w:sz w:val="32"/>
          <w:szCs w:val="32"/>
        </w:rPr>
        <w:t>物疫病报告发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病总数的93.72%。三类主要动物疫病7种，发病动物6.3042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</w:rPr>
        <w:t>万头/万羽/万只/万匹，病死动物5387头/羽/只/匹，</w:t>
      </w:r>
      <w:r>
        <w:rPr>
          <w:rFonts w:hint="default" w:ascii="Times New Roman" w:hAnsi="Times New Roman" w:eastAsia="华文仿宋" w:cs="Times New Roman"/>
          <w:spacing w:val="3"/>
          <w:sz w:val="32"/>
          <w:szCs w:val="32"/>
        </w:rPr>
        <w:t>报告发病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数占前3位的病种依次为鸡球虫病、巴氏杆菌病、猪流感，</w:t>
      </w:r>
      <w:r>
        <w:rPr>
          <w:rFonts w:hint="default" w:ascii="Times New Roman" w:hAnsi="Times New Roman" w:eastAsia="华文仿宋" w:cs="Times New Roman"/>
          <w:spacing w:val="7"/>
          <w:sz w:val="32"/>
          <w:szCs w:val="32"/>
        </w:rPr>
        <w:t>占三类主要动物疫病报告发病总数的96.62</w:t>
      </w:r>
      <w:r>
        <w:rPr>
          <w:rFonts w:hint="default" w:ascii="Times New Roman" w:hAnsi="Times New Roman" w:eastAsia="华文仿宋" w:cs="Times New Roman"/>
          <w:spacing w:val="6"/>
          <w:sz w:val="32"/>
          <w:szCs w:val="32"/>
        </w:rPr>
        <w:t>%。</w:t>
      </w:r>
    </w:p>
    <w:p w14:paraId="3DC78344">
      <w:pPr>
        <w:spacing w:line="242" w:lineRule="auto"/>
        <w:rPr>
          <w:rFonts w:hint="default" w:ascii="Times New Roman" w:hAnsi="Times New Roman" w:cs="Times New Roman"/>
          <w:sz w:val="21"/>
        </w:rPr>
      </w:pPr>
    </w:p>
    <w:p w14:paraId="6FD140CB">
      <w:pPr>
        <w:spacing w:line="243" w:lineRule="auto"/>
        <w:rPr>
          <w:rFonts w:hint="default" w:ascii="Times New Roman" w:hAnsi="Times New Roman" w:cs="Times New Roman"/>
          <w:sz w:val="21"/>
        </w:rPr>
      </w:pPr>
    </w:p>
    <w:p w14:paraId="7849B8E1">
      <w:pPr>
        <w:pStyle w:val="2"/>
        <w:spacing w:before="113" w:line="206" w:lineRule="auto"/>
        <w:ind w:left="68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"/>
        </w:rPr>
        <w:t>附件：</w:t>
      </w:r>
      <w:r>
        <w:rPr>
          <w:rFonts w:hint="default" w:ascii="Times New Roman" w:hAnsi="Times New Roman" w:eastAsia="Times New Roman" w:cs="Times New Roman"/>
          <w:spacing w:val="1"/>
        </w:rPr>
        <w:t>2025</w:t>
      </w:r>
      <w:r>
        <w:rPr>
          <w:rFonts w:hint="default" w:ascii="Times New Roman" w:hAnsi="Times New Roman" w:cs="Times New Roman"/>
          <w:spacing w:val="1"/>
        </w:rPr>
        <w:t>年</w:t>
      </w:r>
      <w:r>
        <w:rPr>
          <w:rFonts w:hint="default" w:ascii="Times New Roman" w:hAnsi="Times New Roman" w:eastAsia="Times New Roman" w:cs="Times New Roman"/>
          <w:spacing w:val="1"/>
        </w:rPr>
        <w:t>10</w:t>
      </w:r>
      <w:r>
        <w:rPr>
          <w:rFonts w:hint="default" w:ascii="Times New Roman" w:hAnsi="Times New Roman" w:cs="Times New Roman"/>
          <w:spacing w:val="1"/>
        </w:rPr>
        <w:t>月全国主要动物疫病报告情况统计表</w:t>
      </w:r>
    </w:p>
    <w:p w14:paraId="1742871D">
      <w:pPr>
        <w:spacing w:line="206" w:lineRule="auto"/>
        <w:rPr>
          <w:rFonts w:hint="default" w:ascii="Times New Roman" w:hAnsi="Times New Roman" w:cs="Times New Roman"/>
        </w:rPr>
        <w:sectPr>
          <w:pgSz w:w="11906" w:h="16839"/>
          <w:pgMar w:top="1431" w:right="1701" w:bottom="0" w:left="1585" w:header="0" w:footer="0" w:gutter="0"/>
          <w:cols w:space="720" w:num="1"/>
        </w:sectPr>
      </w:pPr>
    </w:p>
    <w:p w14:paraId="5BB44245">
      <w:pPr>
        <w:spacing w:before="162" w:line="230" w:lineRule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6"/>
          <w:sz w:val="31"/>
          <w:szCs w:val="31"/>
        </w:rPr>
        <w:t>附件</w:t>
      </w:r>
    </w:p>
    <w:p w14:paraId="39BCB309">
      <w:pPr>
        <w:spacing w:before="248" w:line="199" w:lineRule="auto"/>
        <w:ind w:left="980"/>
        <w:rPr>
          <w:rFonts w:hint="default" w:ascii="Times New Roman" w:hAnsi="Times New Roman" w:eastAsia="华文中宋" w:cs="Times New Roman"/>
          <w:spacing w:val="6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7"/>
          <w:sz w:val="31"/>
          <w:szCs w:val="31"/>
        </w:rPr>
        <w:t>2025</w:t>
      </w:r>
      <w:r>
        <w:rPr>
          <w:rFonts w:hint="default" w:ascii="Times New Roman" w:hAnsi="Times New Roman" w:eastAsia="华文中宋" w:cs="Times New Roman"/>
          <w:spacing w:val="7"/>
          <w:sz w:val="31"/>
          <w:szCs w:val="31"/>
        </w:rPr>
        <w:t>年</w:t>
      </w:r>
      <w:r>
        <w:rPr>
          <w:rFonts w:hint="default" w:ascii="Times New Roman" w:hAnsi="Times New Roman" w:eastAsia="Times New Roman" w:cs="Times New Roman"/>
          <w:spacing w:val="7"/>
          <w:sz w:val="31"/>
          <w:szCs w:val="31"/>
        </w:rPr>
        <w:t>10</w:t>
      </w:r>
      <w:r>
        <w:rPr>
          <w:rFonts w:hint="default" w:ascii="Times New Roman" w:hAnsi="Times New Roman" w:eastAsia="华文中宋" w:cs="Times New Roman"/>
          <w:spacing w:val="7"/>
          <w:sz w:val="31"/>
          <w:szCs w:val="31"/>
        </w:rPr>
        <w:t>月全国主要动物疫病报</w:t>
      </w:r>
      <w:r>
        <w:rPr>
          <w:rFonts w:hint="default" w:ascii="Times New Roman" w:hAnsi="Times New Roman" w:eastAsia="华文中宋" w:cs="Times New Roman"/>
          <w:spacing w:val="6"/>
          <w:sz w:val="31"/>
          <w:szCs w:val="31"/>
        </w:rPr>
        <w:t>告情况统计表</w:t>
      </w:r>
    </w:p>
    <w:tbl>
      <w:tblPr>
        <w:tblStyle w:val="5"/>
        <w:tblpPr w:leftFromText="180" w:rightFromText="180" w:vertAnchor="text" w:horzAnchor="page" w:tblpX="1769" w:tblpY="177"/>
        <w:tblOverlap w:val="never"/>
        <w:tblW w:w="83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0"/>
        <w:gridCol w:w="2620"/>
        <w:gridCol w:w="2660"/>
      </w:tblGrid>
      <w:tr w14:paraId="7472DC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Header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488A88">
            <w:pPr>
              <w:snapToGrid w:val="0"/>
              <w:spacing w:before="56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1"/>
                <w:szCs w:val="21"/>
              </w:rPr>
              <w:t>病名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3B25D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1"/>
                <w:szCs w:val="21"/>
              </w:rPr>
              <w:t>发病数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  <w:sz w:val="21"/>
                <w:szCs w:val="21"/>
              </w:rPr>
              <w:t>（头/羽/只/匹）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3489B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1"/>
                <w:szCs w:val="21"/>
              </w:rPr>
              <w:t>病死数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  <w:sz w:val="21"/>
                <w:szCs w:val="21"/>
              </w:rPr>
              <w:t>（头/羽/只/匹）</w:t>
            </w:r>
          </w:p>
        </w:tc>
      </w:tr>
      <w:tr w14:paraId="5319E5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CC846F">
            <w:pPr>
              <w:snapToGrid w:val="0"/>
              <w:spacing w:before="8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1"/>
              </w:rPr>
              <w:t>一二三类主要动物疫病总计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779072">
            <w:pPr>
              <w:pStyle w:val="6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spacing w:val="-3"/>
                <w:sz w:val="22"/>
                <w:lang w:val="en-US" w:eastAsia="zh-CN"/>
              </w:rPr>
              <w:t>86198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2CF3E">
            <w:pPr>
              <w:pStyle w:val="6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2"/>
              </w:rPr>
              <w:t>9242</w:t>
            </w:r>
          </w:p>
        </w:tc>
      </w:tr>
      <w:tr w14:paraId="52CC8A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123067">
            <w:pPr>
              <w:snapToGrid w:val="0"/>
              <w:spacing w:before="4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1"/>
              </w:rPr>
              <w:t>一类主要动物疫病合计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018BDD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</w:pPr>
            <w:r>
              <w:rPr>
                <w:rFonts w:hint="eastAsia" w:eastAsia="宋体" w:cs="Times New Roman"/>
                <w:b/>
                <w:spacing w:val="-13"/>
                <w:sz w:val="22"/>
                <w:lang w:val="en-US" w:eastAsia="zh-CN"/>
              </w:rPr>
              <w:t>340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25CF4A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3"/>
                <w:sz w:val="22"/>
              </w:rPr>
              <w:t>330</w:t>
            </w:r>
          </w:p>
        </w:tc>
      </w:tr>
      <w:tr w14:paraId="2DE85F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9C1DE3">
            <w:pPr>
              <w:snapToGrid w:val="0"/>
              <w:spacing w:before="5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  <w:szCs w:val="22"/>
              </w:rPr>
              <w:t>口蹄疫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7ABC8D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10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7247B2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7DA218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D66372">
            <w:pPr>
              <w:snapToGrid w:val="0"/>
              <w:spacing w:before="5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高致病性禽流感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4B8254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lang w:val="en-US" w:eastAsia="zh-CN"/>
              </w:rPr>
              <w:t>330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92EFA6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</w:rPr>
              <w:t>330</w:t>
            </w:r>
          </w:p>
        </w:tc>
      </w:tr>
      <w:tr w14:paraId="6BA827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39884">
            <w:pPr>
              <w:snapToGrid w:val="0"/>
              <w:spacing w:before="8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0"/>
              </w:rPr>
              <w:t>二类主要动物疫病合计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8A09AA">
            <w:pPr>
              <w:pStyle w:val="6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1"/>
                <w:sz w:val="22"/>
              </w:rPr>
              <w:t>22816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65342">
            <w:pPr>
              <w:pStyle w:val="6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2"/>
              </w:rPr>
              <w:t>3525</w:t>
            </w:r>
          </w:p>
        </w:tc>
      </w:tr>
      <w:tr w14:paraId="7AB2EA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</w:tcBorders>
            <w:vAlign w:val="center"/>
          </w:tcPr>
          <w:p w14:paraId="342744F5">
            <w:pPr>
              <w:snapToGrid w:val="0"/>
              <w:spacing w:before="5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狂犬病</w:t>
            </w:r>
          </w:p>
        </w:tc>
        <w:tc>
          <w:tcPr>
            <w:tcW w:w="2620" w:type="dxa"/>
            <w:tcBorders>
              <w:top w:val="single" w:color="000000" w:sz="2" w:space="0"/>
            </w:tcBorders>
            <w:vAlign w:val="center"/>
          </w:tcPr>
          <w:p w14:paraId="69E74A21">
            <w:pPr>
              <w:pStyle w:val="6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1</w:t>
            </w:r>
          </w:p>
        </w:tc>
        <w:tc>
          <w:tcPr>
            <w:tcW w:w="2660" w:type="dxa"/>
            <w:tcBorders>
              <w:top w:val="single" w:color="000000" w:sz="2" w:space="0"/>
            </w:tcBorders>
            <w:vAlign w:val="center"/>
          </w:tcPr>
          <w:p w14:paraId="6228D65B">
            <w:pPr>
              <w:pStyle w:val="6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1</w:t>
            </w:r>
          </w:p>
        </w:tc>
      </w:tr>
      <w:tr w14:paraId="3393CF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1FAA5203">
            <w:pPr>
              <w:snapToGrid w:val="0"/>
              <w:spacing w:before="5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布鲁氏菌病</w:t>
            </w:r>
          </w:p>
        </w:tc>
        <w:tc>
          <w:tcPr>
            <w:tcW w:w="2620" w:type="dxa"/>
            <w:vAlign w:val="center"/>
          </w:tcPr>
          <w:p w14:paraId="4E86B00E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2484</w:t>
            </w:r>
          </w:p>
        </w:tc>
        <w:tc>
          <w:tcPr>
            <w:tcW w:w="2660" w:type="dxa"/>
            <w:vAlign w:val="center"/>
          </w:tcPr>
          <w:p w14:paraId="002C048F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6F6AB1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4FFAA0C8">
            <w:pPr>
              <w:snapToGrid w:val="0"/>
              <w:spacing w:before="53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2"/>
                <w:szCs w:val="22"/>
              </w:rPr>
              <w:t>炭疽</w:t>
            </w:r>
          </w:p>
        </w:tc>
        <w:tc>
          <w:tcPr>
            <w:tcW w:w="2620" w:type="dxa"/>
            <w:vAlign w:val="center"/>
          </w:tcPr>
          <w:p w14:paraId="01398BBD">
            <w:pPr>
              <w:pStyle w:val="6"/>
              <w:snapToGrid w:val="0"/>
              <w:spacing w:before="8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  <w:tc>
          <w:tcPr>
            <w:tcW w:w="2660" w:type="dxa"/>
            <w:vAlign w:val="center"/>
          </w:tcPr>
          <w:p w14:paraId="0C10B4D3">
            <w:pPr>
              <w:pStyle w:val="6"/>
              <w:snapToGrid w:val="0"/>
              <w:spacing w:before="8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73A41A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0DC559F6">
            <w:pPr>
              <w:snapToGrid w:val="0"/>
              <w:spacing w:before="5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棘球蚴病</w:t>
            </w:r>
          </w:p>
        </w:tc>
        <w:tc>
          <w:tcPr>
            <w:tcW w:w="2620" w:type="dxa"/>
            <w:vAlign w:val="center"/>
          </w:tcPr>
          <w:p w14:paraId="70A47BC0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42</w:t>
            </w:r>
          </w:p>
        </w:tc>
        <w:tc>
          <w:tcPr>
            <w:tcW w:w="2660" w:type="dxa"/>
            <w:vAlign w:val="center"/>
          </w:tcPr>
          <w:p w14:paraId="0B160D53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1</w:t>
            </w:r>
          </w:p>
        </w:tc>
      </w:tr>
      <w:tr w14:paraId="397615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602F07C4">
            <w:pPr>
              <w:snapToGrid w:val="0"/>
              <w:spacing w:before="53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牛结节性皮肤病</w:t>
            </w:r>
          </w:p>
        </w:tc>
        <w:tc>
          <w:tcPr>
            <w:tcW w:w="2620" w:type="dxa"/>
            <w:vAlign w:val="center"/>
          </w:tcPr>
          <w:p w14:paraId="0EFDCD38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8</w:t>
            </w:r>
          </w:p>
        </w:tc>
        <w:tc>
          <w:tcPr>
            <w:tcW w:w="2660" w:type="dxa"/>
            <w:vAlign w:val="center"/>
          </w:tcPr>
          <w:p w14:paraId="19E82437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19E482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F298358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牛传染性鼻气管炎</w:t>
            </w:r>
          </w:p>
        </w:tc>
        <w:tc>
          <w:tcPr>
            <w:tcW w:w="2620" w:type="dxa"/>
            <w:vAlign w:val="center"/>
          </w:tcPr>
          <w:p w14:paraId="1488CB5F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28</w:t>
            </w:r>
          </w:p>
        </w:tc>
        <w:tc>
          <w:tcPr>
            <w:tcW w:w="2660" w:type="dxa"/>
            <w:vAlign w:val="center"/>
          </w:tcPr>
          <w:p w14:paraId="6F89C3FC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3A6B65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7E10CA01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牛结核病</w:t>
            </w:r>
          </w:p>
        </w:tc>
        <w:tc>
          <w:tcPr>
            <w:tcW w:w="2620" w:type="dxa"/>
            <w:vAlign w:val="center"/>
          </w:tcPr>
          <w:p w14:paraId="794923B3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5</w:t>
            </w:r>
          </w:p>
        </w:tc>
        <w:tc>
          <w:tcPr>
            <w:tcW w:w="2660" w:type="dxa"/>
            <w:vAlign w:val="center"/>
          </w:tcPr>
          <w:p w14:paraId="64351274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771FD8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29FE879E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绵羊痘和山羊痘</w:t>
            </w:r>
          </w:p>
        </w:tc>
        <w:tc>
          <w:tcPr>
            <w:tcW w:w="2620" w:type="dxa"/>
            <w:vAlign w:val="center"/>
          </w:tcPr>
          <w:p w14:paraId="5D2DC035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144</w:t>
            </w:r>
          </w:p>
        </w:tc>
        <w:tc>
          <w:tcPr>
            <w:tcW w:w="2660" w:type="dxa"/>
            <w:vAlign w:val="center"/>
          </w:tcPr>
          <w:p w14:paraId="221C1E86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13</w:t>
            </w:r>
          </w:p>
        </w:tc>
      </w:tr>
      <w:tr w14:paraId="55A75A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220B7CE1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山羊传染性胸膜肺炎</w:t>
            </w:r>
          </w:p>
        </w:tc>
        <w:tc>
          <w:tcPr>
            <w:tcW w:w="2620" w:type="dxa"/>
            <w:vAlign w:val="center"/>
          </w:tcPr>
          <w:p w14:paraId="1F03BC95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22"/>
              </w:rPr>
              <w:t>1619</w:t>
            </w:r>
          </w:p>
        </w:tc>
        <w:tc>
          <w:tcPr>
            <w:tcW w:w="2660" w:type="dxa"/>
            <w:vAlign w:val="center"/>
          </w:tcPr>
          <w:p w14:paraId="0885155C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279</w:t>
            </w:r>
          </w:p>
        </w:tc>
      </w:tr>
      <w:tr w14:paraId="31C4A4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79EFFBF6">
            <w:pPr>
              <w:snapToGrid w:val="0"/>
              <w:spacing w:before="5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2"/>
                <w:szCs w:val="22"/>
              </w:rPr>
              <w:t>猪瘟</w:t>
            </w:r>
          </w:p>
        </w:tc>
        <w:tc>
          <w:tcPr>
            <w:tcW w:w="2620" w:type="dxa"/>
            <w:vAlign w:val="center"/>
          </w:tcPr>
          <w:p w14:paraId="3CB3A146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47416BCA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2FA3C6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091FD291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猪繁殖与呼吸综合征</w:t>
            </w:r>
          </w:p>
        </w:tc>
        <w:tc>
          <w:tcPr>
            <w:tcW w:w="2620" w:type="dxa"/>
            <w:vAlign w:val="center"/>
          </w:tcPr>
          <w:p w14:paraId="48F1CBFF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122</w:t>
            </w:r>
          </w:p>
        </w:tc>
        <w:tc>
          <w:tcPr>
            <w:tcW w:w="2660" w:type="dxa"/>
            <w:vAlign w:val="center"/>
          </w:tcPr>
          <w:p w14:paraId="41457CBB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20</w:t>
            </w:r>
          </w:p>
        </w:tc>
      </w:tr>
      <w:tr w14:paraId="6F9C14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14D28AED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猪流行性腹泻</w:t>
            </w:r>
          </w:p>
        </w:tc>
        <w:tc>
          <w:tcPr>
            <w:tcW w:w="2620" w:type="dxa"/>
            <w:vAlign w:val="center"/>
          </w:tcPr>
          <w:p w14:paraId="07E525D3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2"/>
              </w:rPr>
              <w:t>17281</w:t>
            </w:r>
          </w:p>
        </w:tc>
        <w:tc>
          <w:tcPr>
            <w:tcW w:w="2660" w:type="dxa"/>
            <w:vAlign w:val="center"/>
          </w:tcPr>
          <w:p w14:paraId="5CDCA2F6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</w:rPr>
              <w:t>3110</w:t>
            </w:r>
          </w:p>
        </w:tc>
      </w:tr>
      <w:tr w14:paraId="6DDC41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5344C56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新城疫</w:t>
            </w:r>
          </w:p>
        </w:tc>
        <w:tc>
          <w:tcPr>
            <w:tcW w:w="2620" w:type="dxa"/>
            <w:vAlign w:val="center"/>
          </w:tcPr>
          <w:p w14:paraId="675B3793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</w:rPr>
              <w:t>548</w:t>
            </w:r>
          </w:p>
        </w:tc>
        <w:tc>
          <w:tcPr>
            <w:tcW w:w="2660" w:type="dxa"/>
            <w:vAlign w:val="center"/>
          </w:tcPr>
          <w:p w14:paraId="16EB371C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45</w:t>
            </w:r>
          </w:p>
        </w:tc>
      </w:tr>
      <w:tr w14:paraId="5314C1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334A4938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</w:rPr>
              <w:t>鸭瘟</w:t>
            </w:r>
          </w:p>
        </w:tc>
        <w:tc>
          <w:tcPr>
            <w:tcW w:w="2620" w:type="dxa"/>
            <w:vAlign w:val="center"/>
          </w:tcPr>
          <w:p w14:paraId="4795A458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2"/>
              </w:rPr>
              <w:t>36</w:t>
            </w:r>
          </w:p>
        </w:tc>
        <w:tc>
          <w:tcPr>
            <w:tcW w:w="2660" w:type="dxa"/>
            <w:vAlign w:val="center"/>
          </w:tcPr>
          <w:p w14:paraId="64037C6F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6</w:t>
            </w:r>
          </w:p>
        </w:tc>
      </w:tr>
      <w:tr w14:paraId="22BB96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70F8F85">
            <w:pPr>
              <w:snapToGrid w:val="0"/>
              <w:spacing w:before="56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>小鹅瘟</w:t>
            </w:r>
          </w:p>
        </w:tc>
        <w:tc>
          <w:tcPr>
            <w:tcW w:w="2620" w:type="dxa"/>
            <w:vAlign w:val="center"/>
          </w:tcPr>
          <w:p w14:paraId="1AA53BFA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475</w:t>
            </w:r>
          </w:p>
        </w:tc>
        <w:tc>
          <w:tcPr>
            <w:tcW w:w="2660" w:type="dxa"/>
            <w:vAlign w:val="center"/>
          </w:tcPr>
          <w:p w14:paraId="40A1227C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2"/>
              </w:rPr>
              <w:t>30</w:t>
            </w:r>
          </w:p>
        </w:tc>
      </w:tr>
      <w:tr w14:paraId="035D0A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bottom w:val="single" w:color="000000" w:sz="2" w:space="0"/>
            </w:tcBorders>
            <w:vAlign w:val="center"/>
          </w:tcPr>
          <w:p w14:paraId="7B2723B4">
            <w:pPr>
              <w:snapToGrid w:val="0"/>
              <w:spacing w:before="5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兔出血症</w:t>
            </w:r>
          </w:p>
        </w:tc>
        <w:tc>
          <w:tcPr>
            <w:tcW w:w="2620" w:type="dxa"/>
            <w:tcBorders>
              <w:bottom w:val="single" w:color="000000" w:sz="2" w:space="0"/>
            </w:tcBorders>
            <w:vAlign w:val="center"/>
          </w:tcPr>
          <w:p w14:paraId="7FB4DFD4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18</w:t>
            </w:r>
          </w:p>
        </w:tc>
        <w:tc>
          <w:tcPr>
            <w:tcW w:w="2660" w:type="dxa"/>
            <w:tcBorders>
              <w:bottom w:val="single" w:color="000000" w:sz="2" w:space="0"/>
            </w:tcBorders>
            <w:vAlign w:val="center"/>
          </w:tcPr>
          <w:p w14:paraId="125B0E68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12</w:t>
            </w:r>
          </w:p>
        </w:tc>
      </w:tr>
      <w:tr w14:paraId="1402B7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CF3E5B">
            <w:pPr>
              <w:snapToGrid w:val="0"/>
              <w:spacing w:before="8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1"/>
              </w:rPr>
              <w:t>三类主要动物疫病合计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BFAE4E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2"/>
              </w:rPr>
              <w:t>63042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EFFC5C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3"/>
                <w:sz w:val="22"/>
              </w:rPr>
              <w:t>5387</w:t>
            </w:r>
          </w:p>
        </w:tc>
      </w:tr>
      <w:tr w14:paraId="6D5C74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</w:tcBorders>
            <w:vAlign w:val="center"/>
          </w:tcPr>
          <w:p w14:paraId="638E1A02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2"/>
                <w:szCs w:val="22"/>
              </w:rPr>
              <w:t>巴氏杆菌病</w:t>
            </w:r>
          </w:p>
        </w:tc>
        <w:tc>
          <w:tcPr>
            <w:tcW w:w="2620" w:type="dxa"/>
            <w:tcBorders>
              <w:top w:val="single" w:color="000000" w:sz="2" w:space="0"/>
            </w:tcBorders>
            <w:vAlign w:val="center"/>
          </w:tcPr>
          <w:p w14:paraId="02D1A12B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7510</w:t>
            </w:r>
          </w:p>
        </w:tc>
        <w:tc>
          <w:tcPr>
            <w:tcW w:w="2660" w:type="dxa"/>
            <w:tcBorders>
              <w:top w:val="single" w:color="000000" w:sz="2" w:space="0"/>
            </w:tcBorders>
            <w:vAlign w:val="center"/>
          </w:tcPr>
          <w:p w14:paraId="023DB6BE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22"/>
              </w:rPr>
              <w:t>1820</w:t>
            </w:r>
          </w:p>
        </w:tc>
      </w:tr>
      <w:tr w14:paraId="057D19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40B179FC">
            <w:pPr>
              <w:snapToGrid w:val="0"/>
              <w:spacing w:before="5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>马立克病</w:t>
            </w:r>
          </w:p>
        </w:tc>
        <w:tc>
          <w:tcPr>
            <w:tcW w:w="2620" w:type="dxa"/>
            <w:vAlign w:val="center"/>
          </w:tcPr>
          <w:p w14:paraId="2E924BB8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</w:rPr>
              <w:t>904</w:t>
            </w:r>
          </w:p>
        </w:tc>
        <w:tc>
          <w:tcPr>
            <w:tcW w:w="2660" w:type="dxa"/>
            <w:vAlign w:val="center"/>
          </w:tcPr>
          <w:p w14:paraId="364383C5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</w:rPr>
              <w:t>374</w:t>
            </w:r>
          </w:p>
        </w:tc>
      </w:tr>
      <w:tr w14:paraId="0B5B9E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46AE70D3">
            <w:pPr>
              <w:snapToGrid w:val="0"/>
              <w:spacing w:before="5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猪丹毒</w:t>
            </w:r>
          </w:p>
        </w:tc>
        <w:tc>
          <w:tcPr>
            <w:tcW w:w="2620" w:type="dxa"/>
            <w:vAlign w:val="center"/>
          </w:tcPr>
          <w:p w14:paraId="40B1F3D8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192</w:t>
            </w:r>
          </w:p>
        </w:tc>
        <w:tc>
          <w:tcPr>
            <w:tcW w:w="2660" w:type="dxa"/>
            <w:vAlign w:val="center"/>
          </w:tcPr>
          <w:p w14:paraId="7F44BB80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14</w:t>
            </w:r>
          </w:p>
        </w:tc>
      </w:tr>
      <w:tr w14:paraId="553186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8303B20">
            <w:pPr>
              <w:snapToGrid w:val="0"/>
              <w:spacing w:before="58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囊尾蚴病</w:t>
            </w:r>
          </w:p>
        </w:tc>
        <w:tc>
          <w:tcPr>
            <w:tcW w:w="2620" w:type="dxa"/>
            <w:vAlign w:val="center"/>
          </w:tcPr>
          <w:p w14:paraId="7C164AB1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6DDE6B27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7814B2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6C5047A6">
            <w:pPr>
              <w:snapToGrid w:val="0"/>
              <w:spacing w:before="58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猪流感</w:t>
            </w:r>
          </w:p>
        </w:tc>
        <w:tc>
          <w:tcPr>
            <w:tcW w:w="2620" w:type="dxa"/>
            <w:vAlign w:val="center"/>
          </w:tcPr>
          <w:p w14:paraId="2000E0A9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2824</w:t>
            </w:r>
          </w:p>
        </w:tc>
        <w:tc>
          <w:tcPr>
            <w:tcW w:w="2660" w:type="dxa"/>
            <w:vAlign w:val="center"/>
          </w:tcPr>
          <w:p w14:paraId="04905599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240</w:t>
            </w:r>
          </w:p>
        </w:tc>
      </w:tr>
      <w:tr w14:paraId="57FE40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11695816">
            <w:pPr>
              <w:snapToGrid w:val="0"/>
              <w:spacing w:before="5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鸡球虫病</w:t>
            </w:r>
          </w:p>
        </w:tc>
        <w:tc>
          <w:tcPr>
            <w:tcW w:w="2620" w:type="dxa"/>
            <w:vAlign w:val="center"/>
          </w:tcPr>
          <w:p w14:paraId="5322810D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50576</w:t>
            </w:r>
          </w:p>
        </w:tc>
        <w:tc>
          <w:tcPr>
            <w:tcW w:w="2660" w:type="dxa"/>
            <w:vAlign w:val="center"/>
          </w:tcPr>
          <w:p w14:paraId="36C0A540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2837</w:t>
            </w:r>
          </w:p>
        </w:tc>
      </w:tr>
      <w:tr w14:paraId="7E5E8E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bottom w:val="single" w:color="000000" w:sz="2" w:space="0"/>
            </w:tcBorders>
            <w:vAlign w:val="center"/>
          </w:tcPr>
          <w:p w14:paraId="3A28C955">
            <w:pPr>
              <w:snapToGrid w:val="0"/>
              <w:spacing w:before="5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牛病毒性腹泻</w:t>
            </w:r>
          </w:p>
        </w:tc>
        <w:tc>
          <w:tcPr>
            <w:tcW w:w="2620" w:type="dxa"/>
            <w:tcBorders>
              <w:bottom w:val="single" w:color="000000" w:sz="2" w:space="0"/>
            </w:tcBorders>
            <w:vAlign w:val="center"/>
          </w:tcPr>
          <w:p w14:paraId="41EA190A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22"/>
              </w:rPr>
              <w:t>1033</w:t>
            </w:r>
          </w:p>
        </w:tc>
        <w:tc>
          <w:tcPr>
            <w:tcW w:w="2660" w:type="dxa"/>
            <w:tcBorders>
              <w:bottom w:val="single" w:color="000000" w:sz="2" w:space="0"/>
            </w:tcBorders>
            <w:vAlign w:val="center"/>
          </w:tcPr>
          <w:p w14:paraId="41581363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102</w:t>
            </w:r>
          </w:p>
        </w:tc>
      </w:tr>
    </w:tbl>
    <w:p w14:paraId="6BF4956B">
      <w:pPr>
        <w:spacing w:line="79" w:lineRule="exact"/>
        <w:rPr>
          <w:rFonts w:hint="default" w:ascii="Times New Roman" w:hAnsi="Times New Roman" w:cs="Times New Roman"/>
        </w:rPr>
      </w:pPr>
    </w:p>
    <w:p w14:paraId="6D34F214">
      <w:pPr>
        <w:spacing w:line="240" w:lineRule="auto"/>
        <w:ind w:left="0" w:right="0" w:firstLine="0"/>
        <w:rPr>
          <w:rFonts w:hint="default" w:ascii="Times New Roman" w:hAnsi="Times New Roman" w:eastAsia="宋体" w:cs="Times New Roman"/>
          <w:spacing w:val="7"/>
          <w:sz w:val="20"/>
          <w:szCs w:val="20"/>
        </w:rPr>
      </w:pPr>
    </w:p>
    <w:p w14:paraId="41C82CCC">
      <w:pPr>
        <w:spacing w:line="240" w:lineRule="auto"/>
        <w:ind w:left="0" w:right="0" w:firstLine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备注：本表统计数据来自各省、自治区、直辖市和新疆生产建设兵团报告发生的一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二三类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br w:type="textWrapping"/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主要动物疫病信息。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94EB4E-615C-4904-AF58-221330C76A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0548CC-6561-4A8F-B6AC-D17BBFA7A5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D863755-7637-4D54-8874-078FFAA013F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2294BA2-046D-4B36-BE3D-24F2769451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D6AC6"/>
    <w:rsid w:val="1E307167"/>
    <w:rsid w:val="2B6C37C8"/>
    <w:rsid w:val="2C6255EC"/>
    <w:rsid w:val="3D99333D"/>
    <w:rsid w:val="43543068"/>
    <w:rsid w:val="52F61A46"/>
    <w:rsid w:val="580F28C4"/>
    <w:rsid w:val="5E0353A1"/>
    <w:rsid w:val="682B6D31"/>
    <w:rsid w:val="6F927898"/>
    <w:rsid w:val="7200557B"/>
    <w:rsid w:val="72A97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575</Words>
  <Characters>729</Characters>
  <TotalTime>107</TotalTime>
  <ScaleCrop>false</ScaleCrop>
  <LinksUpToDate>false</LinksUpToDate>
  <CharactersWithSpaces>729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2025-11-17T15:46:00Z</dcterms:created>
  <dc:creator>王羽新</dc:creator>
  <cp:lastModifiedBy>王胜华</cp:lastModifiedBy>
  <cp:lastPrinted>2025-11-25T07:28:00Z</cp:lastPrinted>
  <dcterms:modified xsi:type="dcterms:W3CDTF">2025-11-25T09:10:23Z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2025-11-24T09:54:44Z</vt:filetime>
  </property>
  <property fmtid="{D5CDD505-2E9C-101B-9397-08002B2CF9AE}" pid="4" name="KSOTemplateDocerSaveRecord">
    <vt:lpwstr>eyJoZGlkIjoiYjBmMmEyNWUyNDZhNjdjNzhmZGNlYjY5MDAwYTIyNjUiLCJ1c2VySWQiOiIzMjkzNjY1MDAifQ==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5FCEBA8E034A48B9B8FFA0341C036357_13</vt:lpwstr>
  </property>
</Properties>
</file>